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69" w:rsidRPr="001F7A9F" w:rsidRDefault="001F7A9F" w:rsidP="00C870D3">
      <w:pPr>
        <w:shd w:val="clear" w:color="auto" w:fill="632424"/>
        <w:spacing w:after="0" w:line="240" w:lineRule="auto"/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</w:pPr>
      <w:r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  <w:t xml:space="preserve"> «</w:t>
      </w:r>
      <w:r w:rsidR="00C870D3"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  <w:t>Хороши выстроенные процессы работают хорошо даже при посредственных исполнителях</w:t>
      </w:r>
      <w:r>
        <w:rPr>
          <w:rFonts w:eastAsia="Times New Roman" w:cs="Calibri"/>
          <w:b/>
          <w:bCs/>
          <w:color w:val="FFFFFF" w:themeColor="background1"/>
          <w:spacing w:val="20"/>
          <w:sz w:val="26"/>
          <w:szCs w:val="26"/>
          <w:lang w:eastAsia="ru-RU"/>
        </w:rPr>
        <w:t>»</w:t>
      </w:r>
    </w:p>
    <w:p w:rsidR="00213469" w:rsidRPr="001F7A9F" w:rsidRDefault="00213469" w:rsidP="00213469">
      <w:pPr>
        <w:widowControl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213469" w:rsidRPr="001F7A9F" w:rsidRDefault="00213469" w:rsidP="00C870D3">
      <w:pPr>
        <w:widowControl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Hlk19545679"/>
      <w:r w:rsidRPr="001F7A9F"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Участники тренинга:</w:t>
      </w:r>
      <w:r w:rsidRPr="001F7A9F">
        <w:rPr>
          <w:rFonts w:asciiTheme="minorHAnsi" w:hAnsiTheme="minorHAnsi" w:cstheme="minorHAnsi"/>
          <w:sz w:val="24"/>
          <w:szCs w:val="24"/>
        </w:rPr>
        <w:t xml:space="preserve"> </w:t>
      </w:r>
      <w:r w:rsidR="00DB4A41" w:rsidRPr="00DB4A41">
        <w:rPr>
          <w:rFonts w:asciiTheme="minorHAnsi" w:hAnsiTheme="minorHAnsi" w:cstheme="minorHAnsi"/>
          <w:sz w:val="24"/>
          <w:szCs w:val="24"/>
        </w:rPr>
        <w:t>Руководител</w:t>
      </w:r>
      <w:r w:rsidR="00DB4A41">
        <w:rPr>
          <w:rFonts w:asciiTheme="minorHAnsi" w:hAnsiTheme="minorHAnsi" w:cstheme="minorHAnsi"/>
          <w:sz w:val="24"/>
          <w:szCs w:val="24"/>
        </w:rPr>
        <w:t xml:space="preserve">и </w:t>
      </w:r>
      <w:r w:rsidR="00DB4A41" w:rsidRPr="00DB4A41">
        <w:rPr>
          <w:rFonts w:asciiTheme="minorHAnsi" w:hAnsiTheme="minorHAnsi" w:cstheme="minorHAnsi"/>
          <w:sz w:val="24"/>
          <w:szCs w:val="24"/>
        </w:rPr>
        <w:t>среднего звена</w:t>
      </w:r>
      <w:bookmarkStart w:id="1" w:name="_GoBack"/>
      <w:bookmarkEnd w:id="1"/>
      <w:r w:rsidR="00DB4A41">
        <w:rPr>
          <w:rFonts w:asciiTheme="minorHAnsi" w:hAnsiTheme="minorHAnsi" w:cstheme="minorHAnsi"/>
          <w:sz w:val="24"/>
          <w:szCs w:val="24"/>
        </w:rPr>
        <w:t xml:space="preserve">, </w:t>
      </w:r>
      <w:r w:rsidRPr="001F7A9F">
        <w:rPr>
          <w:rFonts w:asciiTheme="minorHAnsi" w:hAnsiTheme="minorHAnsi" w:cstheme="minorHAnsi"/>
          <w:sz w:val="24"/>
          <w:szCs w:val="24"/>
        </w:rPr>
        <w:t xml:space="preserve">Начальники управлений, </w:t>
      </w:r>
      <w:r w:rsidR="00DB4A41">
        <w:rPr>
          <w:rFonts w:asciiTheme="minorHAnsi" w:hAnsiTheme="minorHAnsi" w:cstheme="minorHAnsi"/>
          <w:sz w:val="24"/>
          <w:szCs w:val="24"/>
        </w:rPr>
        <w:t>З</w:t>
      </w:r>
      <w:r w:rsidRPr="001F7A9F">
        <w:rPr>
          <w:rFonts w:asciiTheme="minorHAnsi" w:hAnsiTheme="minorHAnsi" w:cstheme="minorHAnsi"/>
          <w:sz w:val="24"/>
          <w:szCs w:val="24"/>
        </w:rPr>
        <w:t>аместители начальников управлений</w:t>
      </w:r>
      <w:r w:rsidR="00DB4A41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213469" w:rsidRDefault="00213469" w:rsidP="00213469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4A41" w:rsidRPr="00DB4A41" w:rsidRDefault="00C870D3" w:rsidP="00DB4A41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19545450"/>
      <w:r w:rsidRPr="00C870D3">
        <w:rPr>
          <w:noProof/>
        </w:rPr>
        <w:drawing>
          <wp:anchor distT="0" distB="0" distL="114300" distR="114300" simplePos="0" relativeHeight="251658240" behindDoc="0" locked="0" layoutInCell="1" allowOverlap="1" wp14:anchorId="1D6D5EC4">
            <wp:simplePos x="0" y="0"/>
            <wp:positionH relativeFrom="margin">
              <wp:align>right</wp:align>
            </wp:positionH>
            <wp:positionV relativeFrom="paragraph">
              <wp:posOffset>189168</wp:posOffset>
            </wp:positionV>
            <wp:extent cx="2284730" cy="177673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41" w:rsidRPr="00DB4A41">
        <w:rPr>
          <w:rFonts w:asciiTheme="minorHAnsi" w:hAnsiTheme="minorHAnsi" w:cstheme="minorHAnsi"/>
          <w:b/>
          <w:bCs/>
          <w:sz w:val="24"/>
          <w:szCs w:val="24"/>
        </w:rPr>
        <w:t xml:space="preserve">Цель </w:t>
      </w:r>
      <w:r w:rsidR="00DB4A41" w:rsidRPr="00DB4A41">
        <w:rPr>
          <w:rFonts w:asciiTheme="minorHAnsi" w:hAnsiTheme="minorHAnsi" w:cstheme="minorHAnsi"/>
          <w:sz w:val="24"/>
          <w:szCs w:val="24"/>
        </w:rPr>
        <w:t xml:space="preserve">– развитие компетенции </w:t>
      </w:r>
      <w:r w:rsidR="00DB4A41" w:rsidRPr="00DB4A41"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«Совершенствует процессы»</w:t>
      </w:r>
      <w:r w:rsidR="00DB4A41">
        <w:rPr>
          <w:rFonts w:asciiTheme="minorHAnsi" w:eastAsia="Times New Roman" w:hAnsiTheme="minorHAnsi"/>
          <w:b/>
          <w:color w:val="632424"/>
          <w:sz w:val="24"/>
          <w:szCs w:val="20"/>
          <w:lang w:eastAsia="ru-RU"/>
        </w:rPr>
        <w:t>.</w:t>
      </w:r>
      <w:r w:rsidR="00DB4A41">
        <w:rPr>
          <w:rFonts w:asciiTheme="minorHAnsi" w:hAnsiTheme="minorHAnsi" w:cstheme="minorHAnsi"/>
          <w:sz w:val="24"/>
          <w:szCs w:val="24"/>
        </w:rPr>
        <w:t xml:space="preserve"> Описание компетенции:</w:t>
      </w:r>
    </w:p>
    <w:bookmarkEnd w:id="2"/>
    <w:p w:rsidR="00DB4A41" w:rsidRPr="00DB4A41" w:rsidRDefault="00DB4A41" w:rsidP="00DB4A41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 xml:space="preserve">Трансформирует для подчиненных/подразделения стратегические </w:t>
      </w:r>
      <w:proofErr w:type="spellStart"/>
      <w:r w:rsidRPr="00DB4A41">
        <w:rPr>
          <w:rFonts w:asciiTheme="minorHAnsi" w:hAnsiTheme="minorHAnsi" w:cstheme="minorHAnsi"/>
        </w:rPr>
        <w:t>це</w:t>
      </w:r>
      <w:proofErr w:type="spellEnd"/>
      <w:r w:rsidR="00C870D3" w:rsidRPr="00C870D3">
        <w:rPr>
          <w:noProof/>
        </w:rPr>
        <w:t xml:space="preserve"> </w:t>
      </w:r>
      <w:r w:rsidRPr="00DB4A41">
        <w:rPr>
          <w:rFonts w:asciiTheme="minorHAnsi" w:hAnsiTheme="minorHAnsi" w:cstheme="minorHAnsi"/>
        </w:rPr>
        <w:t>ли в тактические задачи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Выстраивает систему контроля по «критическим точкам»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4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Находит пути оптимизации подконтрольных ему бизнес-процессов</w:t>
      </w:r>
    </w:p>
    <w:p w:rsidR="00DB4A41" w:rsidRDefault="00DB4A41" w:rsidP="00213469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4A41" w:rsidRPr="001F7A9F" w:rsidRDefault="00DB4A41" w:rsidP="00213469">
      <w:pPr>
        <w:widowControl w:val="0"/>
        <w:tabs>
          <w:tab w:val="left" w:pos="2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3469" w:rsidRPr="001F7A9F" w:rsidRDefault="00213469" w:rsidP="00213469">
      <w:pPr>
        <w:widowControl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1F7A9F" w:rsidRPr="00406502" w:rsidRDefault="001F7A9F" w:rsidP="001F7A9F">
      <w:pPr>
        <w:shd w:val="clear" w:color="auto" w:fill="632424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1.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Концепция управления процессами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Три типа организаций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 xml:space="preserve">Последовательность шагов при работе с процессами 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2.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Карта процессов и описание процессов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 xml:space="preserve">Три группы процессов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Полезные выходы подразделения. Цепочки создания ценностей.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Видение процессов и их реорганизация (кейс)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Описание внутренних процессов (практика)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3.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Потери ценности в процессах. Бережливое производство (</w:t>
      </w:r>
      <w:proofErr w:type="spellStart"/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Lean</w:t>
      </w:r>
      <w:proofErr w:type="spellEnd"/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 </w:t>
      </w:r>
      <w:proofErr w:type="spellStart"/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Production</w:t>
      </w:r>
      <w:proofErr w:type="spellEnd"/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Понятие и задачи Бережливого производства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Виды потерь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Принципы Бережливого производства (практика)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Инструменты Бережливого производства (кейс)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Инструменты в действии (практика)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4.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Декомпозиция процессов до уровня задач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Методы декомпозиции целей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Определение ключевых задач и приоритетов (задание)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Определение процессов и ключевых действий (задание)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Определение потенциальных “узких мест” (задание)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5.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Риски в процессах. Анализ и ослабление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Варианты решений на основе анализа ситуации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 xml:space="preserve">Идентификация всех потенциальных рисков (Дельфийская методика) 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Матрица рисков. Оценка рисков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Четыре стратегии работы с рисками (задание, практика)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lastRenderedPageBreak/>
        <w:t xml:space="preserve">6.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Реинжиниринг процессов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Реинжиниринг. Новые процессы (практика)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Определение «хозяина» процесса и подпроцесса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7.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Оцифровка процессов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proofErr w:type="spellStart"/>
      <w:r w:rsidRPr="00DB4A41">
        <w:rPr>
          <w:rFonts w:asciiTheme="minorHAnsi" w:hAnsiTheme="minorHAnsi" w:cstheme="minorHAnsi"/>
        </w:rPr>
        <w:t>ССП</w:t>
      </w:r>
      <w:proofErr w:type="spellEnd"/>
      <w:r w:rsidRPr="00DB4A41">
        <w:rPr>
          <w:rFonts w:asciiTheme="minorHAnsi" w:hAnsiTheme="minorHAnsi" w:cstheme="minorHAnsi"/>
        </w:rPr>
        <w:t xml:space="preserve"> - Система сбалансированных показателей (кейс)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Промежуточные ценности в процессе (практика)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 xml:space="preserve">Определение </w:t>
      </w:r>
      <w:proofErr w:type="spellStart"/>
      <w:r w:rsidRPr="00DB4A41">
        <w:rPr>
          <w:rFonts w:asciiTheme="minorHAnsi" w:hAnsiTheme="minorHAnsi" w:cstheme="minorHAnsi"/>
        </w:rPr>
        <w:t>KPI</w:t>
      </w:r>
      <w:proofErr w:type="spellEnd"/>
      <w:r w:rsidRPr="00DB4A41">
        <w:rPr>
          <w:rFonts w:asciiTheme="minorHAnsi" w:hAnsiTheme="minorHAnsi" w:cstheme="minorHAnsi"/>
        </w:rPr>
        <w:t xml:space="preserve"> процессов (практика)</w:t>
      </w:r>
    </w:p>
    <w:p w:rsidR="00DB4A41" w:rsidRPr="00DB4A41" w:rsidRDefault="00DB4A41" w:rsidP="00DB4A41">
      <w:pPr>
        <w:keepNext/>
        <w:keepLines/>
        <w:spacing w:before="120" w:after="0" w:line="240" w:lineRule="auto"/>
        <w:ind w:left="425" w:hanging="425"/>
        <w:rPr>
          <w:rFonts w:eastAsia="Times New Roman" w:cs="Calibri"/>
          <w:b/>
          <w:bCs/>
          <w:color w:val="632424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 xml:space="preserve">8. </w:t>
      </w:r>
      <w:r w:rsidRPr="00DB4A41">
        <w:rPr>
          <w:rFonts w:eastAsia="Times New Roman" w:cs="Calibri"/>
          <w:b/>
          <w:bCs/>
          <w:color w:val="632424"/>
          <w:sz w:val="24"/>
          <w:szCs w:val="24"/>
          <w:lang w:eastAsia="ru-RU"/>
        </w:rPr>
        <w:t>Внедрение новых процессов. Управление сопротивлением изменениям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Анализ поля сил (кейс, практика)</w:t>
      </w:r>
    </w:p>
    <w:p w:rsidR="00DB4A41" w:rsidRPr="00DB4A41" w:rsidRDefault="00DB4A41" w:rsidP="00DB4A41">
      <w:pPr>
        <w:pStyle w:val="a3"/>
        <w:widowControl w:val="0"/>
        <w:numPr>
          <w:ilvl w:val="0"/>
          <w:numId w:val="2"/>
        </w:numPr>
        <w:tabs>
          <w:tab w:val="left" w:pos="261"/>
        </w:tabs>
        <w:rPr>
          <w:rFonts w:asciiTheme="minorHAnsi" w:hAnsiTheme="minorHAnsi" w:cstheme="minorHAnsi"/>
        </w:rPr>
      </w:pPr>
      <w:r w:rsidRPr="00DB4A41">
        <w:rPr>
          <w:rFonts w:asciiTheme="minorHAnsi" w:hAnsiTheme="minorHAnsi" w:cstheme="minorHAnsi"/>
        </w:rPr>
        <w:t>Действия по ослаблению сопротивления изменения (практика)</w:t>
      </w:r>
    </w:p>
    <w:sectPr w:rsidR="00DB4A41" w:rsidRPr="00DB4A41" w:rsidSect="001F7A9F">
      <w:headerReference w:type="default" r:id="rId8"/>
      <w:footerReference w:type="default" r:id="rId9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56" w:rsidRDefault="00FC2856" w:rsidP="001F7A9F">
      <w:pPr>
        <w:spacing w:after="0" w:line="240" w:lineRule="auto"/>
      </w:pPr>
      <w:r>
        <w:separator/>
      </w:r>
    </w:p>
  </w:endnote>
  <w:endnote w:type="continuationSeparator" w:id="0">
    <w:p w:rsidR="00FC2856" w:rsidRDefault="00FC2856" w:rsidP="001F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9F" w:rsidRPr="007109BE" w:rsidRDefault="001F7A9F" w:rsidP="001F7A9F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7109BE">
      <w:rPr>
        <w:noProof/>
        <w:color w:val="6324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11FB46" wp14:editId="4EE1A5D0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104D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" strokecolor="#632424" strokeweight="1.5pt">
              <v:stroke joinstyle="miter"/>
              <o:lock v:ext="edit" shapetype="f"/>
            </v:line>
          </w:pict>
        </mc:Fallback>
      </mc:AlternateContent>
    </w:r>
    <w:r w:rsidRPr="007109BE">
      <w:rPr>
        <w:rFonts w:ascii="Century Gothic" w:hAnsi="Century Gothic"/>
        <w:color w:val="632424"/>
        <w:sz w:val="20"/>
        <w:szCs w:val="28"/>
      </w:rPr>
      <w:tab/>
    </w:r>
    <w:bookmarkStart w:id="3" w:name="_Hlk9263580"/>
    <w:r w:rsidRPr="007109BE">
      <w:rPr>
        <w:rFonts w:ascii="Century Gothic" w:hAnsi="Century Gothic"/>
        <w:color w:val="632424"/>
        <w:sz w:val="20"/>
        <w:szCs w:val="28"/>
      </w:rPr>
      <w:t>Ведущий: Попов Сергей</w:t>
    </w:r>
    <w:bookmarkEnd w:id="3"/>
    <w:r w:rsidRPr="007109BE">
      <w:rPr>
        <w:rFonts w:ascii="Century Gothic" w:hAnsi="Century Gothic"/>
        <w:color w:val="632424"/>
        <w:sz w:val="20"/>
        <w:szCs w:val="28"/>
      </w:rPr>
      <w:tab/>
    </w:r>
    <w:r w:rsidRPr="007109BE">
      <w:rPr>
        <w:rFonts w:ascii="Century Gothic" w:hAnsi="Century Gothic"/>
        <w:color w:val="632424"/>
        <w:sz w:val="20"/>
        <w:szCs w:val="28"/>
      </w:rPr>
      <w:fldChar w:fldCharType="begin"/>
    </w:r>
    <w:r w:rsidRPr="007109BE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7109BE">
      <w:rPr>
        <w:rFonts w:ascii="Century Gothic" w:hAnsi="Century Gothic"/>
        <w:color w:val="632424"/>
        <w:sz w:val="20"/>
        <w:szCs w:val="28"/>
      </w:rPr>
      <w:fldChar w:fldCharType="separate"/>
    </w:r>
    <w:r>
      <w:rPr>
        <w:rFonts w:ascii="Century Gothic" w:hAnsi="Century Gothic"/>
        <w:color w:val="632424"/>
        <w:sz w:val="20"/>
        <w:szCs w:val="28"/>
      </w:rPr>
      <w:t>1</w:t>
    </w:r>
    <w:r w:rsidRPr="007109BE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56" w:rsidRDefault="00FC2856" w:rsidP="001F7A9F">
      <w:pPr>
        <w:spacing w:after="0" w:line="240" w:lineRule="auto"/>
      </w:pPr>
      <w:r>
        <w:separator/>
      </w:r>
    </w:p>
  </w:footnote>
  <w:footnote w:type="continuationSeparator" w:id="0">
    <w:p w:rsidR="00FC2856" w:rsidRDefault="00FC2856" w:rsidP="001F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9F" w:rsidRPr="00492945" w:rsidRDefault="001F7A9F" w:rsidP="001F7A9F">
    <w:pPr>
      <w:spacing w:after="0" w:line="240" w:lineRule="auto"/>
      <w:rPr>
        <w:b/>
        <w:color w:val="660033"/>
        <w:spacing w:val="20"/>
        <w:szCs w:val="28"/>
      </w:rPr>
    </w:pPr>
  </w:p>
  <w:p w:rsidR="001F7A9F" w:rsidRPr="00492945" w:rsidRDefault="001F7A9F" w:rsidP="001F7A9F">
    <w:pPr>
      <w:spacing w:after="0" w:line="240" w:lineRule="auto"/>
      <w:rPr>
        <w:b/>
        <w:color w:val="660033"/>
        <w:spacing w:val="20"/>
        <w:sz w:val="12"/>
        <w:szCs w:val="28"/>
      </w:rPr>
    </w:pPr>
  </w:p>
  <w:p w:rsidR="001F7A9F" w:rsidRPr="007109BE" w:rsidRDefault="001F7A9F" w:rsidP="001F7A9F">
    <w:pPr>
      <w:spacing w:after="0" w:line="240" w:lineRule="auto"/>
      <w:ind w:left="1843"/>
      <w:jc w:val="right"/>
      <w:rPr>
        <w:color w:val="632424"/>
        <w:spacing w:val="20"/>
        <w:sz w:val="28"/>
        <w:szCs w:val="28"/>
      </w:rPr>
    </w:pPr>
    <w:r>
      <w:rPr>
        <w:b/>
        <w:color w:val="632424"/>
        <w:spacing w:val="20"/>
        <w:sz w:val="28"/>
        <w:szCs w:val="28"/>
      </w:rPr>
      <w:t>УПРАВЛЕН</w:t>
    </w:r>
    <w:r w:rsidR="00DB4A41">
      <w:rPr>
        <w:b/>
        <w:color w:val="632424"/>
        <w:spacing w:val="20"/>
        <w:sz w:val="28"/>
        <w:szCs w:val="28"/>
      </w:rPr>
      <w:t>ИЕ ПРОЦЕССАМИ</w:t>
    </w:r>
  </w:p>
  <w:p w:rsidR="001F7A9F" w:rsidRPr="00492945" w:rsidRDefault="001F7A9F" w:rsidP="001F7A9F">
    <w:pPr>
      <w:spacing w:after="0" w:line="240" w:lineRule="auto"/>
      <w:rPr>
        <w:b/>
        <w:color w:val="660033"/>
        <w:spacing w:val="20"/>
        <w:szCs w:val="28"/>
      </w:rPr>
    </w:pPr>
  </w:p>
  <w:p w:rsidR="001F7A9F" w:rsidRPr="00145358" w:rsidRDefault="001F7A9F" w:rsidP="001F7A9F">
    <w:pPr>
      <w:spacing w:after="0" w:line="240" w:lineRule="auto"/>
      <w:rPr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EC3D4C" wp14:editId="5FF8950D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0" b="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9248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" strokecolor="#63242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52841"/>
    <w:multiLevelType w:val="hybridMultilevel"/>
    <w:tmpl w:val="F858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763D3"/>
    <w:multiLevelType w:val="hybridMultilevel"/>
    <w:tmpl w:val="A2F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597C"/>
    <w:multiLevelType w:val="hybridMultilevel"/>
    <w:tmpl w:val="6CB00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704D"/>
    <w:multiLevelType w:val="hybridMultilevel"/>
    <w:tmpl w:val="2E480252"/>
    <w:lvl w:ilvl="0" w:tplc="0F0EFA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B1F"/>
    <w:multiLevelType w:val="hybridMultilevel"/>
    <w:tmpl w:val="A5843CD2"/>
    <w:lvl w:ilvl="0" w:tplc="AEB4B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DC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2C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7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CE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E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EF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08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61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69"/>
    <w:rsid w:val="001D6965"/>
    <w:rsid w:val="001F7A9F"/>
    <w:rsid w:val="00213469"/>
    <w:rsid w:val="0023011E"/>
    <w:rsid w:val="003F51A2"/>
    <w:rsid w:val="004A3483"/>
    <w:rsid w:val="00516774"/>
    <w:rsid w:val="00517C88"/>
    <w:rsid w:val="005A1A37"/>
    <w:rsid w:val="005B7E9B"/>
    <w:rsid w:val="00605CEF"/>
    <w:rsid w:val="00612FBF"/>
    <w:rsid w:val="006526D4"/>
    <w:rsid w:val="006A35BB"/>
    <w:rsid w:val="006F5955"/>
    <w:rsid w:val="00745848"/>
    <w:rsid w:val="007A6357"/>
    <w:rsid w:val="00896E0A"/>
    <w:rsid w:val="00A755AE"/>
    <w:rsid w:val="00B35F50"/>
    <w:rsid w:val="00B877D0"/>
    <w:rsid w:val="00C870D3"/>
    <w:rsid w:val="00DB4A41"/>
    <w:rsid w:val="00F26A51"/>
    <w:rsid w:val="00F40FAC"/>
    <w:rsid w:val="00F92345"/>
    <w:rsid w:val="00FC285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C71A4-DA27-440D-A340-6BAE9F99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Участники тренинга: Руководители среднего звена (1-й эшелон), Начальники управле</vt:lpstr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>Тренинг;Управление процессами</cp:keywords>
  <dc:description/>
  <cp:lastModifiedBy>Сергей Попов</cp:lastModifiedBy>
  <cp:revision>3</cp:revision>
  <dcterms:created xsi:type="dcterms:W3CDTF">2019-09-16T14:05:00Z</dcterms:created>
  <dcterms:modified xsi:type="dcterms:W3CDTF">2020-04-04T05:20:00Z</dcterms:modified>
</cp:coreProperties>
</file>